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临汾市水利局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政府信息公开工作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年报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为深入推进我局政务信息公开工作，</w:t>
      </w:r>
      <w:r>
        <w:rPr>
          <w:rFonts w:hint="eastAsia" w:ascii="仿宋_GB2312" w:eastAsia="仿宋_GB2312"/>
          <w:sz w:val="32"/>
          <w:szCs w:val="32"/>
          <w:lang w:eastAsia="zh-CN"/>
        </w:rPr>
        <w:t>按照新修订的</w:t>
      </w:r>
      <w:r>
        <w:rPr>
          <w:rFonts w:hint="eastAsia" w:ascii="仿宋_GB2312" w:eastAsia="仿宋_GB2312"/>
          <w:sz w:val="32"/>
          <w:szCs w:val="32"/>
        </w:rPr>
        <w:t>《中华人民共和国政府信息公开条例》等文件要求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市水利局结合</w:t>
      </w:r>
      <w:r>
        <w:rPr>
          <w:rFonts w:hint="eastAsia" w:ascii="仿宋_GB2312" w:eastAsia="仿宋_GB2312"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sz w:val="32"/>
          <w:szCs w:val="32"/>
        </w:rPr>
        <w:t>实际，</w:t>
      </w:r>
      <w:r>
        <w:rPr>
          <w:rFonts w:hint="eastAsia" w:ascii="仿宋_GB2312" w:eastAsia="仿宋_GB2312"/>
          <w:sz w:val="32"/>
          <w:szCs w:val="32"/>
          <w:lang w:eastAsia="zh-CN"/>
        </w:rPr>
        <w:t>现将</w:t>
      </w: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eastAsia="zh-CN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年度政府信息公开工作报告如下：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一、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eastAsia="zh-CN"/>
        </w:rPr>
        <w:t>水利局</w:t>
      </w:r>
      <w:r>
        <w:rPr>
          <w:rFonts w:hint="eastAsia" w:ascii="仿宋_GB2312" w:eastAsia="仿宋_GB2312"/>
          <w:sz w:val="32"/>
          <w:szCs w:val="32"/>
        </w:rPr>
        <w:t>坚持以习近平新时代中国特色社会主义思想为指导，全面贯彻党的十九大和十九届二中、三中、四中、五中全会精神，深入贯彻习近平总书记视察山西重要讲话重要指示，按照党中央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省</w:t>
      </w:r>
      <w:r>
        <w:rPr>
          <w:rFonts w:hint="eastAsia" w:ascii="仿宋_GB2312" w:eastAsia="仿宋_GB2312"/>
          <w:sz w:val="32"/>
          <w:szCs w:val="32"/>
          <w:lang w:eastAsia="zh-CN"/>
        </w:rPr>
        <w:t>、市</w:t>
      </w:r>
      <w:r>
        <w:rPr>
          <w:rFonts w:hint="eastAsia" w:ascii="仿宋_GB2312" w:eastAsia="仿宋_GB2312"/>
          <w:sz w:val="32"/>
          <w:szCs w:val="32"/>
        </w:rPr>
        <w:t>关于全面推进政务公开工作的部署，认真贯彻落实《中华人民共和国政府信息公开条例》，紧紧围绕经济社会发展和群众关切，积极推进政务公开工作。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0" w:rightChars="0"/>
        <w:jc w:val="left"/>
        <w:textAlignment w:val="auto"/>
        <w:outlineLvl w:val="9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Calibri" w:eastAsia="楷体_GB2312"/>
          <w:sz w:val="32"/>
          <w:szCs w:val="32"/>
        </w:rPr>
        <w:t>一是强化组织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保障</w:t>
      </w:r>
      <w:r>
        <w:rPr>
          <w:rFonts w:hint="eastAsia" w:ascii="楷体_GB2312" w:hAnsi="Calibri" w:eastAsia="楷体_GB2312"/>
          <w:sz w:val="32"/>
          <w:szCs w:val="32"/>
        </w:rPr>
        <w:t>。</w:t>
      </w:r>
      <w:r>
        <w:rPr>
          <w:rFonts w:hint="eastAsia" w:ascii="仿宋_GB2312" w:hAnsi="Calibri" w:eastAsia="仿宋_GB2312"/>
          <w:sz w:val="32"/>
          <w:szCs w:val="32"/>
        </w:rPr>
        <w:t>我局坚持把政府信息公开工作作为推进依法行政、转变机关作风、规范权力运行、提高工作透明度、保障公众知情权的一项重要举措，严格</w:t>
      </w:r>
      <w:r>
        <w:rPr>
          <w:rFonts w:ascii="仿宋_GB2312" w:hAnsi="Calibri" w:eastAsia="仿宋_GB2312"/>
          <w:sz w:val="32"/>
          <w:szCs w:val="32"/>
        </w:rPr>
        <w:t>按照</w:t>
      </w:r>
      <w:r>
        <w:rPr>
          <w:rFonts w:hint="eastAsia" w:ascii="仿宋_GB2312" w:hAnsi="Calibri" w:eastAsia="仿宋_GB2312"/>
          <w:sz w:val="32"/>
          <w:szCs w:val="32"/>
        </w:rPr>
        <w:t>“</w:t>
      </w:r>
      <w:r>
        <w:rPr>
          <w:rFonts w:ascii="仿宋_GB2312" w:hAnsi="Calibri" w:eastAsia="仿宋_GB2312"/>
          <w:sz w:val="32"/>
          <w:szCs w:val="32"/>
        </w:rPr>
        <w:t>主要领导亲自抓，分管领导具体抓，专门机构抓落实</w:t>
      </w:r>
      <w:r>
        <w:rPr>
          <w:rFonts w:hint="eastAsia" w:ascii="仿宋_GB2312" w:hAnsi="Calibri" w:eastAsia="仿宋_GB2312"/>
          <w:sz w:val="32"/>
          <w:szCs w:val="32"/>
        </w:rPr>
        <w:t>”</w:t>
      </w:r>
      <w:r>
        <w:rPr>
          <w:rFonts w:ascii="仿宋_GB2312" w:hAnsi="Calibri" w:eastAsia="仿宋_GB2312"/>
          <w:sz w:val="32"/>
          <w:szCs w:val="32"/>
        </w:rPr>
        <w:t>的工作要求，</w:t>
      </w:r>
      <w:r>
        <w:rPr>
          <w:rFonts w:hint="eastAsia" w:ascii="仿宋_GB2312" w:hAnsi="Calibri" w:eastAsia="仿宋_GB2312"/>
          <w:sz w:val="32"/>
          <w:szCs w:val="32"/>
        </w:rPr>
        <w:t>切实加强政府信息公开工作的组织、协调与指导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，</w:t>
      </w:r>
      <w:r>
        <w:rPr>
          <w:rFonts w:ascii="仿宋_GB2312" w:hAnsi="Calibri" w:eastAsia="仿宋_GB2312"/>
          <w:sz w:val="32"/>
          <w:szCs w:val="32"/>
        </w:rPr>
        <w:t>做到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了</w:t>
      </w:r>
      <w:r>
        <w:rPr>
          <w:rFonts w:ascii="仿宋_GB2312" w:hAnsi="Calibri" w:eastAsia="仿宋_GB2312"/>
          <w:sz w:val="32"/>
          <w:szCs w:val="32"/>
        </w:rPr>
        <w:t>有领导牵头，有专人负责，有经费保障，确保政务公开工作长期稳定开展。</w:t>
      </w:r>
      <w:r>
        <w:rPr>
          <w:rFonts w:hint="eastAsia" w:ascii="仿宋_GB2312" w:hAnsi="Calibri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240" w:lineRule="auto"/>
        <w:ind w:left="0" w:leftChars="0" w:right="0" w:rightChars="0" w:firstLine="641"/>
        <w:jc w:val="both"/>
        <w:textAlignment w:val="auto"/>
        <w:outlineLvl w:val="9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是加</w:t>
      </w: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-SA"/>
        </w:rPr>
        <w:t>强主动公开力度。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我局对主动公开的政府信息基本及时进行了公开，尤其对20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年涉及大水网建设、中小河流治理、小型水库更新建设、全市河长制建设、农村饮水安全、水生态修复与保护、最严格水资源管理、防汛抗旱等涉及水利重点工作方面的政府信息进行了及时公开，为水利改革发展营造良好环境，同时发布的各类信息基本做到了分类准确、格式规范、内容完整、真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0" w:rightChars="0" w:firstLine="640"/>
        <w:jc w:val="left"/>
        <w:textAlignment w:val="auto"/>
        <w:outlineLvl w:val="9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-SA"/>
        </w:rPr>
        <w:t>三是建立经常性教育培训机制。</w:t>
      </w:r>
      <w:r>
        <w:rPr>
          <w:rFonts w:hint="eastAsia" w:ascii="仿宋_GB2312" w:hAnsi="Calibri" w:eastAsia="仿宋_GB2312"/>
          <w:sz w:val="32"/>
          <w:szCs w:val="32"/>
        </w:rPr>
        <w:t>我局每年选派业务骨干参加政府信息公开、网络安全等业务知识培训，同时，</w:t>
      </w:r>
      <w:r>
        <w:rPr>
          <w:rFonts w:ascii="仿宋_GB2312" w:hAnsi="Calibri" w:eastAsia="仿宋_GB2312"/>
          <w:sz w:val="32"/>
          <w:szCs w:val="32"/>
        </w:rPr>
        <w:t>加大信息公开操作人员的培训力度，</w:t>
      </w:r>
      <w:r>
        <w:rPr>
          <w:rFonts w:hint="eastAsia" w:ascii="仿宋_GB2312" w:hAnsi="Calibri" w:eastAsia="仿宋_GB2312"/>
          <w:sz w:val="32"/>
          <w:szCs w:val="32"/>
        </w:rPr>
        <w:t>将其纳入了全局业务培训范围，作为一项制度，常年开展，培训范围覆盖全市水利系统，不断提升政府信息公开工作人员的业务素质和能力，确保工作质量。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0" w:rightChars="0" w:firstLine="640"/>
        <w:jc w:val="left"/>
        <w:textAlignment w:val="auto"/>
        <w:outlineLvl w:val="9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二、主动公开政府信息情况</w:t>
      </w:r>
    </w:p>
    <w:p>
      <w:pPr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br w:type="page"/>
      </w:r>
    </w:p>
    <w:tbl>
      <w:tblPr>
        <w:tblStyle w:val="5"/>
        <w:tblW w:w="814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1875"/>
        <w:gridCol w:w="1275"/>
        <w:gridCol w:w="187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3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本年新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制作数量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本年新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公开数量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对外公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3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上一年项目数量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-206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上一年项目数量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3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7.5744万元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420"/>
        <w:jc w:val="both"/>
        <w:rPr>
          <w:rFonts w:hint="eastAsia" w:ascii="黑体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p>
      <w:pPr>
        <w:rPr>
          <w:rFonts w:hint="eastAsia" w:ascii="黑体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  <w:br w:type="page"/>
      </w:r>
    </w:p>
    <w:tbl>
      <w:tblPr>
        <w:tblStyle w:val="5"/>
        <w:tblW w:w="916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936"/>
        <w:gridCol w:w="2021"/>
        <w:gridCol w:w="794"/>
        <w:gridCol w:w="736"/>
        <w:gridCol w:w="736"/>
        <w:gridCol w:w="794"/>
        <w:gridCol w:w="951"/>
        <w:gridCol w:w="722"/>
        <w:gridCol w:w="7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61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自然人</w:t>
            </w:r>
          </w:p>
        </w:tc>
        <w:tc>
          <w:tcPr>
            <w:tcW w:w="40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法人或其他组织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科研机构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社会公益组织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法律服务机构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其他</w:t>
            </w: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（一）予以公开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（三）不予公开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1.属于国家秘密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3.危及“三安全一稳定”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4.保护第三方合法权益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5.属于三类内部事务信息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6.属于四类过程性信息0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7.属于行政执法案卷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8.属于行政查询事项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（四）无法提供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3.补正后申请内容仍不明确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（五）不予处理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1.信访举报投诉类申请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2.重复申请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3.要求提供公开出版物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4.无正当理由大量反复申请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（六）其他处理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（七）总计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0四、结转下年度继续办理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420"/>
        <w:jc w:val="both"/>
        <w:rPr>
          <w:rFonts w:hint="eastAsia" w:ascii="黑体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5"/>
        <w:tblW w:w="907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总计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五</w:t>
      </w:r>
      <w:r>
        <w:rPr>
          <w:rFonts w:hint="eastAsia" w:ascii="黑体" w:eastAsia="黑体"/>
          <w:color w:val="000000"/>
          <w:sz w:val="32"/>
          <w:szCs w:val="32"/>
        </w:rPr>
        <w:t>、存在的主要问题和改进措施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0" w:rightChars="0"/>
        <w:jc w:val="both"/>
        <w:textAlignment w:val="auto"/>
        <w:outlineLvl w:val="9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Calibri" w:eastAsia="仿宋_GB2312"/>
          <w:sz w:val="32"/>
          <w:szCs w:val="32"/>
        </w:rPr>
        <w:t>我局政务信息公开工作取得了一定的成绩，但离上级的要求还有相当距离，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比如：一是</w:t>
      </w:r>
      <w:r>
        <w:rPr>
          <w:rFonts w:hint="eastAsia" w:ascii="仿宋_GB2312" w:hAnsi="Calibri" w:eastAsia="仿宋_GB2312"/>
          <w:sz w:val="32"/>
          <w:szCs w:val="32"/>
        </w:rPr>
        <w:t>政府信息公开工作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人员紧缺，身兼多职，</w:t>
      </w:r>
      <w:r>
        <w:rPr>
          <w:rFonts w:hint="eastAsia" w:ascii="仿宋_GB2312" w:hAnsi="Calibri" w:eastAsia="仿宋_GB2312"/>
          <w:sz w:val="32"/>
          <w:szCs w:val="32"/>
        </w:rPr>
        <w:t>涉及群众切身利益、社会关注度高的领域，如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饮水安全</w:t>
      </w:r>
      <w:r>
        <w:rPr>
          <w:rFonts w:hint="eastAsia" w:ascii="仿宋_GB2312" w:hAnsi="Calibri" w:eastAsia="仿宋_GB2312"/>
          <w:sz w:val="32"/>
          <w:szCs w:val="32"/>
        </w:rPr>
        <w:t>、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河道治理、河长制</w:t>
      </w:r>
      <w:r>
        <w:rPr>
          <w:rFonts w:hint="eastAsia" w:ascii="仿宋_GB2312" w:hAnsi="Calibri" w:eastAsia="仿宋_GB2312"/>
          <w:sz w:val="32"/>
          <w:szCs w:val="32"/>
        </w:rPr>
        <w:t>等信息公开，还需加大力度进一步推进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。二</w:t>
      </w:r>
      <w:r>
        <w:rPr>
          <w:rFonts w:hint="eastAsia" w:ascii="仿宋_GB2312" w:hAnsi="Calibri" w:eastAsia="仿宋_GB2312"/>
          <w:sz w:val="32"/>
          <w:szCs w:val="32"/>
        </w:rPr>
        <w:t>是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部分信息公布不够及时、更新较慢，信息数量、质量有待提升。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eastAsia="zh-CN"/>
        </w:rPr>
        <w:t>下一步，我局将全面贯彻党的十九大精神，以习近平新时代中国特色社会主义思想为指导，落实省、市有关工作要求，紧紧围绕水利中心任务，加强政务公开体制、机制、制度建设，深入推进政府信息公开工作。一是</w:t>
      </w:r>
      <w:r>
        <w:rPr>
          <w:rFonts w:hint="eastAsia" w:ascii="仿宋_GB2312" w:hAnsi="Calibri" w:eastAsia="仿宋_GB2312"/>
          <w:sz w:val="32"/>
          <w:szCs w:val="32"/>
        </w:rPr>
        <w:t>继续抓政府信息公开工作，进一步提升局机关工作人员公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开意识，扭转思想观念。进一步增大主动公开的覆盖面、拓宽信息公开的方式和渠道，提高信息公开的时效性。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二是创新工作方式，拓宽公开渠道。努力探索信息公开的新路子，因地制宜选取形式多样的信息公开方式，畅通公开渠道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三是进一步加强政务信息公开队伍建设，主动学习其他单位的先进经验做法，不断提高政务信息公开工作人员的业务水平和综合素质。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Calibri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Calibri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Calibri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Calibri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临汾市水利局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2021年1月28日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Calibri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eastAsia="黑体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07E66"/>
    <w:rsid w:val="03707E66"/>
    <w:rsid w:val="06FF395E"/>
    <w:rsid w:val="193364F0"/>
    <w:rsid w:val="20123373"/>
    <w:rsid w:val="23404A18"/>
    <w:rsid w:val="2C4A6053"/>
    <w:rsid w:val="2E132977"/>
    <w:rsid w:val="2F7A2BDD"/>
    <w:rsid w:val="410275F2"/>
    <w:rsid w:val="4B7B581E"/>
    <w:rsid w:val="57041A29"/>
    <w:rsid w:val="79535090"/>
    <w:rsid w:val="7C3D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1536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2020-02-13T09:11:00Z</dcterms:created>
  <dc:creator>杨洋</dc:creator>
  <cp:lastModifiedBy>杨洋</cp:lastModifiedBy>
  <cp:lastPrinted>2021-01-28T08:08:00Z</cp:lastPrinted>
  <dcterms:modified xsi:type="dcterms:W3CDTF">2021-01-28T08:38:23Z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